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42" w:rsidRPr="00CF1F86" w:rsidRDefault="00F752C9" w:rsidP="000375D2">
      <w:pPr>
        <w:outlineLvl w:val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Reconstruction 360</w:t>
      </w:r>
      <w:r w:rsidR="00A05E23" w:rsidRPr="00CF1F86">
        <w:rPr>
          <w:b/>
          <w:sz w:val="20"/>
          <w:szCs w:val="20"/>
        </w:rPr>
        <w:t xml:space="preserve"> –</w:t>
      </w:r>
      <w:r w:rsidR="00E90532" w:rsidRPr="00CF1F86">
        <w:rPr>
          <w:b/>
          <w:sz w:val="20"/>
          <w:szCs w:val="20"/>
        </w:rPr>
        <w:t xml:space="preserve"> Analyzing Historical Photographs Activity</w:t>
      </w:r>
    </w:p>
    <w:p w:rsidR="004055A8" w:rsidRPr="00CF1F86" w:rsidRDefault="00C44205">
      <w:pPr>
        <w:rPr>
          <w:sz w:val="20"/>
          <w:szCs w:val="20"/>
        </w:rPr>
      </w:pPr>
      <w:r w:rsidRPr="00CF1F86">
        <w:rPr>
          <w:sz w:val="20"/>
          <w:szCs w:val="20"/>
        </w:rPr>
        <w:t xml:space="preserve">Before beginning this lesson, take time to </w:t>
      </w:r>
      <w:r w:rsidR="00EC03D3">
        <w:rPr>
          <w:sz w:val="20"/>
          <w:szCs w:val="20"/>
        </w:rPr>
        <w:t>examine</w:t>
      </w:r>
      <w:r w:rsidR="00A05E23" w:rsidRPr="00CF1F86">
        <w:rPr>
          <w:sz w:val="20"/>
          <w:szCs w:val="20"/>
        </w:rPr>
        <w:t xml:space="preserve"> the historical </w:t>
      </w:r>
      <w:r w:rsidR="00F752C9">
        <w:rPr>
          <w:sz w:val="20"/>
          <w:szCs w:val="20"/>
        </w:rPr>
        <w:t>images contained within the Reconstruction 360 videos.</w:t>
      </w:r>
    </w:p>
    <w:p w:rsidR="007A7487" w:rsidRPr="00CF1F86" w:rsidRDefault="00F56084" w:rsidP="00525547">
      <w:pPr>
        <w:rPr>
          <w:sz w:val="20"/>
          <w:szCs w:val="20"/>
        </w:rPr>
      </w:pPr>
      <w:r w:rsidRPr="00CF1F86">
        <w:rPr>
          <w:sz w:val="20"/>
          <w:szCs w:val="20"/>
        </w:rPr>
        <w:t>Select a photo</w:t>
      </w:r>
      <w:r w:rsidR="006C1FB8" w:rsidRPr="00CF1F86">
        <w:rPr>
          <w:sz w:val="20"/>
          <w:szCs w:val="20"/>
        </w:rPr>
        <w:t xml:space="preserve"> </w:t>
      </w:r>
      <w:r w:rsidRPr="00CF1F86">
        <w:rPr>
          <w:sz w:val="20"/>
          <w:szCs w:val="20"/>
        </w:rPr>
        <w:t>and show it to students.</w:t>
      </w:r>
      <w:r w:rsidR="006C1FB8" w:rsidRPr="00CF1F86">
        <w:rPr>
          <w:sz w:val="20"/>
          <w:szCs w:val="20"/>
        </w:rPr>
        <w:t xml:space="preserve"> M</w:t>
      </w:r>
      <w:r w:rsidR="00525547" w:rsidRPr="00CF1F86">
        <w:rPr>
          <w:sz w:val="20"/>
          <w:szCs w:val="20"/>
        </w:rPr>
        <w:t>odel an analysis of the photo</w:t>
      </w:r>
      <w:r w:rsidR="006C1FB8" w:rsidRPr="00CF1F86">
        <w:rPr>
          <w:sz w:val="20"/>
          <w:szCs w:val="20"/>
        </w:rPr>
        <w:t>graph by clearly describing the people, objects, setting and inferring from this the mood of the photo, what additional information the caption provides, and why it may have been taken.</w:t>
      </w:r>
      <w:r w:rsidR="007A7487" w:rsidRPr="00CF1F86">
        <w:rPr>
          <w:sz w:val="20"/>
          <w:szCs w:val="20"/>
        </w:rPr>
        <w:t xml:space="preserve"> </w:t>
      </w:r>
    </w:p>
    <w:p w:rsidR="007371BD" w:rsidRPr="00CF1F86" w:rsidRDefault="007A7487" w:rsidP="00525547">
      <w:pPr>
        <w:rPr>
          <w:sz w:val="20"/>
          <w:szCs w:val="20"/>
        </w:rPr>
      </w:pPr>
      <w:r w:rsidRPr="00CF1F86">
        <w:rPr>
          <w:sz w:val="20"/>
          <w:szCs w:val="20"/>
        </w:rPr>
        <w:t>S</w:t>
      </w:r>
      <w:r w:rsidR="00D3196A" w:rsidRPr="00CF1F86">
        <w:rPr>
          <w:sz w:val="20"/>
          <w:szCs w:val="20"/>
        </w:rPr>
        <w:t>how students another photograph and gui</w:t>
      </w:r>
      <w:r w:rsidRPr="00CF1F86">
        <w:rPr>
          <w:sz w:val="20"/>
          <w:szCs w:val="20"/>
        </w:rPr>
        <w:t>de the students through a whole-</w:t>
      </w:r>
      <w:r w:rsidR="00D3196A" w:rsidRPr="00CF1F86">
        <w:rPr>
          <w:sz w:val="20"/>
          <w:szCs w:val="20"/>
        </w:rPr>
        <w:t>g</w:t>
      </w:r>
      <w:r w:rsidRPr="00CF1F86">
        <w:rPr>
          <w:sz w:val="20"/>
          <w:szCs w:val="20"/>
        </w:rPr>
        <w:t>roup analysis of the photograph using</w:t>
      </w:r>
      <w:r w:rsidR="006300EE" w:rsidRPr="00CF1F86">
        <w:rPr>
          <w:sz w:val="20"/>
          <w:szCs w:val="20"/>
        </w:rPr>
        <w:t xml:space="preserve"> questions </w:t>
      </w:r>
      <w:r w:rsidR="00CC6FCC" w:rsidRPr="00CF1F86">
        <w:rPr>
          <w:sz w:val="20"/>
          <w:szCs w:val="20"/>
        </w:rPr>
        <w:t xml:space="preserve">from </w:t>
      </w:r>
      <w:r w:rsidRPr="00CF1F86">
        <w:rPr>
          <w:sz w:val="20"/>
          <w:szCs w:val="20"/>
        </w:rPr>
        <w:t xml:space="preserve">the </w:t>
      </w:r>
      <w:r w:rsidR="00CC6FCC" w:rsidRPr="00CF1F86">
        <w:rPr>
          <w:sz w:val="20"/>
          <w:szCs w:val="20"/>
        </w:rPr>
        <w:t>Library of Congress</w:t>
      </w:r>
      <w:r w:rsidRPr="00CF1F86">
        <w:rPr>
          <w:sz w:val="20"/>
          <w:szCs w:val="20"/>
        </w:rPr>
        <w:t xml:space="preserve"> teacher guide</w:t>
      </w:r>
      <w:r w:rsidR="007556C3" w:rsidRPr="00CF1F86">
        <w:rPr>
          <w:sz w:val="20"/>
          <w:szCs w:val="20"/>
        </w:rPr>
        <w:t xml:space="preserve"> </w:t>
      </w:r>
      <w:r w:rsidRPr="00CF1F86">
        <w:rPr>
          <w:sz w:val="20"/>
          <w:szCs w:val="20"/>
        </w:rPr>
        <w:t>“</w:t>
      </w:r>
      <w:r w:rsidR="007556C3" w:rsidRPr="00CF1F86">
        <w:rPr>
          <w:sz w:val="20"/>
          <w:szCs w:val="20"/>
        </w:rPr>
        <w:t>Using Primary Sources</w:t>
      </w:r>
      <w:r w:rsidR="00CC6FCC" w:rsidRPr="00CF1F86">
        <w:rPr>
          <w:sz w:val="20"/>
          <w:szCs w:val="20"/>
        </w:rPr>
        <w:t>: Analyzing Photographs</w:t>
      </w:r>
      <w:r w:rsidR="000375D2" w:rsidRPr="00CF1F86">
        <w:rPr>
          <w:sz w:val="20"/>
          <w:szCs w:val="20"/>
        </w:rPr>
        <w:t xml:space="preserve"> &amp; Prints</w:t>
      </w:r>
      <w:r w:rsidRPr="00CF1F86">
        <w:rPr>
          <w:sz w:val="20"/>
          <w:szCs w:val="20"/>
        </w:rPr>
        <w:t>”</w:t>
      </w:r>
      <w:r w:rsidR="000375D2" w:rsidRPr="00CF1F86">
        <w:rPr>
          <w:sz w:val="20"/>
          <w:szCs w:val="20"/>
        </w:rPr>
        <w:t>:</w:t>
      </w:r>
      <w:r w:rsidR="00CC6FCC" w:rsidRPr="00CF1F86">
        <w:rPr>
          <w:sz w:val="20"/>
          <w:szCs w:val="20"/>
        </w:rPr>
        <w:t xml:space="preserve"> </w:t>
      </w:r>
      <w:hyperlink r:id="rId8" w:history="1">
        <w:r w:rsidR="00CC6FCC" w:rsidRPr="00CF1F86">
          <w:rPr>
            <w:rStyle w:val="Hyperlink"/>
            <w:sz w:val="20"/>
            <w:szCs w:val="20"/>
          </w:rPr>
          <w:t>http://www.loc.gov/teachers/usingprimarysources/resources/Analyzing_Photographs_and_Prints.pdf</w:t>
        </w:r>
      </w:hyperlink>
    </w:p>
    <w:p w:rsidR="00536CDD" w:rsidRPr="00CF1F86" w:rsidRDefault="00393B5B" w:rsidP="00525547">
      <w:pPr>
        <w:rPr>
          <w:sz w:val="20"/>
          <w:szCs w:val="20"/>
        </w:rPr>
      </w:pPr>
      <w:r w:rsidRPr="00CF1F86">
        <w:rPr>
          <w:sz w:val="20"/>
          <w:szCs w:val="20"/>
        </w:rPr>
        <w:t>Assign or invite students</w:t>
      </w:r>
      <w:r w:rsidR="007371BD" w:rsidRPr="00CF1F86">
        <w:rPr>
          <w:sz w:val="20"/>
          <w:szCs w:val="20"/>
        </w:rPr>
        <w:t xml:space="preserve"> to select </w:t>
      </w:r>
      <w:r w:rsidR="00D11FDC" w:rsidRPr="00CF1F86">
        <w:rPr>
          <w:sz w:val="20"/>
          <w:szCs w:val="20"/>
        </w:rPr>
        <w:t>two photographs</w:t>
      </w:r>
      <w:r w:rsidR="001C65F7" w:rsidRPr="00CF1F86">
        <w:rPr>
          <w:sz w:val="20"/>
          <w:szCs w:val="20"/>
        </w:rPr>
        <w:t xml:space="preserve">. Ask students to write down the details of what they see and then </w:t>
      </w:r>
      <w:r w:rsidR="007A7487" w:rsidRPr="00CF1F86">
        <w:rPr>
          <w:sz w:val="20"/>
          <w:szCs w:val="20"/>
        </w:rPr>
        <w:t xml:space="preserve">to </w:t>
      </w:r>
      <w:r w:rsidR="001C65F7" w:rsidRPr="00CF1F86">
        <w:rPr>
          <w:sz w:val="20"/>
          <w:szCs w:val="20"/>
        </w:rPr>
        <w:t>determine what the photo is depicting.  D</w:t>
      </w:r>
      <w:r w:rsidR="00E00FE4" w:rsidRPr="00CF1F86">
        <w:rPr>
          <w:sz w:val="20"/>
          <w:szCs w:val="20"/>
        </w:rPr>
        <w:t>istribute or project</w:t>
      </w:r>
      <w:r w:rsidR="001C65F7" w:rsidRPr="00CF1F86">
        <w:rPr>
          <w:sz w:val="20"/>
          <w:szCs w:val="20"/>
        </w:rPr>
        <w:t xml:space="preserve"> the </w:t>
      </w:r>
      <w:r w:rsidR="007A7487" w:rsidRPr="00CF1F86">
        <w:rPr>
          <w:sz w:val="20"/>
          <w:szCs w:val="20"/>
        </w:rPr>
        <w:t>“</w:t>
      </w:r>
      <w:r w:rsidR="00E00FE4" w:rsidRPr="00CF1F86">
        <w:rPr>
          <w:sz w:val="20"/>
          <w:szCs w:val="20"/>
        </w:rPr>
        <w:t>Using Primary Sources</w:t>
      </w:r>
      <w:r w:rsidR="007A7487" w:rsidRPr="00CF1F86">
        <w:rPr>
          <w:sz w:val="20"/>
          <w:szCs w:val="20"/>
        </w:rPr>
        <w:t>”</w:t>
      </w:r>
      <w:r w:rsidR="00E00FE4" w:rsidRPr="00CF1F86">
        <w:rPr>
          <w:sz w:val="20"/>
          <w:szCs w:val="20"/>
        </w:rPr>
        <w:t xml:space="preserve"> form</w:t>
      </w:r>
      <w:r w:rsidR="007A7487" w:rsidRPr="00CF1F86">
        <w:rPr>
          <w:sz w:val="20"/>
          <w:szCs w:val="20"/>
        </w:rPr>
        <w:t>.  St</w:t>
      </w:r>
      <w:r w:rsidR="003902EF" w:rsidRPr="00CF1F86">
        <w:rPr>
          <w:sz w:val="20"/>
          <w:szCs w:val="20"/>
        </w:rPr>
        <w:t>udents ma</w:t>
      </w:r>
      <w:r w:rsidR="007556C3" w:rsidRPr="00CF1F86">
        <w:rPr>
          <w:sz w:val="20"/>
          <w:szCs w:val="20"/>
        </w:rPr>
        <w:t>y work individually or in pairs to answer</w:t>
      </w:r>
      <w:r w:rsidR="007A7487" w:rsidRPr="00CF1F86">
        <w:rPr>
          <w:sz w:val="20"/>
          <w:szCs w:val="20"/>
        </w:rPr>
        <w:t xml:space="preserve"> </w:t>
      </w:r>
      <w:r w:rsidR="007556C3" w:rsidRPr="00CF1F86">
        <w:rPr>
          <w:sz w:val="20"/>
          <w:szCs w:val="20"/>
        </w:rPr>
        <w:t xml:space="preserve">the questions </w:t>
      </w:r>
      <w:r w:rsidR="007A7487" w:rsidRPr="00CF1F86">
        <w:rPr>
          <w:sz w:val="20"/>
          <w:szCs w:val="20"/>
        </w:rPr>
        <w:t>on the form.</w:t>
      </w:r>
    </w:p>
    <w:p w:rsidR="000B1EE0" w:rsidRPr="00CF1F86" w:rsidRDefault="000B1EE0" w:rsidP="00525547">
      <w:pPr>
        <w:rPr>
          <w:sz w:val="20"/>
          <w:szCs w:val="20"/>
        </w:rPr>
      </w:pPr>
      <w:r w:rsidRPr="00CF1F86">
        <w:rPr>
          <w:sz w:val="20"/>
          <w:szCs w:val="20"/>
        </w:rPr>
        <w:t>Create a handout or project the following</w:t>
      </w:r>
      <w:r w:rsidR="00441562" w:rsidRPr="00CF1F86">
        <w:rPr>
          <w:sz w:val="20"/>
          <w:szCs w:val="20"/>
        </w:rPr>
        <w:t xml:space="preserve"> additional set of</w:t>
      </w:r>
      <w:r w:rsidRPr="00CF1F86">
        <w:rPr>
          <w:sz w:val="20"/>
          <w:szCs w:val="20"/>
        </w:rPr>
        <w:t xml:space="preserve"> questions to guide analysis.</w:t>
      </w:r>
    </w:p>
    <w:p w:rsidR="000B1EE0" w:rsidRPr="00CF1F86" w:rsidRDefault="000B1EE0" w:rsidP="000B1EE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1F86">
        <w:rPr>
          <w:sz w:val="20"/>
          <w:szCs w:val="20"/>
        </w:rPr>
        <w:t>What is the caption next to the photograph?</w:t>
      </w:r>
    </w:p>
    <w:p w:rsidR="000B1EE0" w:rsidRPr="00CF1F86" w:rsidRDefault="000B1EE0" w:rsidP="000B1EE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1F86">
        <w:rPr>
          <w:sz w:val="20"/>
          <w:szCs w:val="20"/>
        </w:rPr>
        <w:t xml:space="preserve">What do you see in the photograph? List details such as: who are the people? </w:t>
      </w:r>
      <w:r w:rsidR="00C50B8A" w:rsidRPr="00CF1F86">
        <w:rPr>
          <w:sz w:val="20"/>
          <w:szCs w:val="20"/>
        </w:rPr>
        <w:t>W</w:t>
      </w:r>
      <w:r w:rsidRPr="00CF1F86">
        <w:rPr>
          <w:sz w:val="20"/>
          <w:szCs w:val="20"/>
        </w:rPr>
        <w:t xml:space="preserve">hat are they doing? </w:t>
      </w:r>
      <w:r w:rsidR="00C50B8A" w:rsidRPr="00CF1F86">
        <w:rPr>
          <w:sz w:val="20"/>
          <w:szCs w:val="20"/>
        </w:rPr>
        <w:t>W</w:t>
      </w:r>
      <w:r w:rsidRPr="00CF1F86">
        <w:rPr>
          <w:sz w:val="20"/>
          <w:szCs w:val="20"/>
        </w:rPr>
        <w:t xml:space="preserve">hat are they wearing, their surroundings, and equipment, </w:t>
      </w:r>
      <w:proofErr w:type="gramStart"/>
      <w:r w:rsidRPr="00CF1F86">
        <w:rPr>
          <w:sz w:val="20"/>
          <w:szCs w:val="20"/>
        </w:rPr>
        <w:t>etc.</w:t>
      </w:r>
      <w:proofErr w:type="gramEnd"/>
    </w:p>
    <w:p w:rsidR="00C50B8A" w:rsidRPr="00CF1F86" w:rsidRDefault="00C50B8A" w:rsidP="000B1EE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1F86">
        <w:rPr>
          <w:sz w:val="20"/>
          <w:szCs w:val="20"/>
        </w:rPr>
        <w:t>What is happening? Support the response by clues you see and identified in the questions above.</w:t>
      </w:r>
    </w:p>
    <w:p w:rsidR="00441562" w:rsidRPr="00CF1F86" w:rsidRDefault="00C50B8A" w:rsidP="000B1EE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1F86">
        <w:rPr>
          <w:sz w:val="20"/>
          <w:szCs w:val="20"/>
        </w:rPr>
        <w:t>We can only speculate who might have taken</w:t>
      </w:r>
      <w:r w:rsidR="00441562" w:rsidRPr="00CF1F86">
        <w:rPr>
          <w:sz w:val="20"/>
          <w:szCs w:val="20"/>
        </w:rPr>
        <w:t xml:space="preserve"> this picture. Why do you think they took the picture?</w:t>
      </w:r>
    </w:p>
    <w:p w:rsidR="00A765F2" w:rsidRPr="00CF1F86" w:rsidRDefault="00441562" w:rsidP="000B1EE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1F86">
        <w:rPr>
          <w:sz w:val="20"/>
          <w:szCs w:val="20"/>
        </w:rPr>
        <w:t>Consider how this image serves as a visual document or record</w:t>
      </w:r>
      <w:r w:rsidR="003B56A6" w:rsidRPr="00CF1F86">
        <w:rPr>
          <w:sz w:val="20"/>
          <w:szCs w:val="20"/>
        </w:rPr>
        <w:t xml:space="preserve"> of the people, the time, and the place.</w:t>
      </w:r>
      <w:r w:rsidR="00D526D3" w:rsidRPr="00CF1F86">
        <w:rPr>
          <w:sz w:val="20"/>
          <w:szCs w:val="20"/>
        </w:rPr>
        <w:t xml:space="preserve"> What does the photograph tell you </w:t>
      </w:r>
      <w:r w:rsidR="00A765F2" w:rsidRPr="00CF1F86">
        <w:rPr>
          <w:sz w:val="20"/>
          <w:szCs w:val="20"/>
        </w:rPr>
        <w:t>about the people, place and times at Hobcaw Barony?</w:t>
      </w:r>
    </w:p>
    <w:p w:rsidR="00300763" w:rsidRPr="00CF1F86" w:rsidRDefault="00A765F2" w:rsidP="000B1EE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F1F86">
        <w:rPr>
          <w:sz w:val="20"/>
          <w:szCs w:val="20"/>
        </w:rPr>
        <w:t>What details in the photograph support your ideas?</w:t>
      </w:r>
    </w:p>
    <w:p w:rsidR="00300763" w:rsidRPr="00CF1F86" w:rsidRDefault="00300763" w:rsidP="00300763">
      <w:pPr>
        <w:pStyle w:val="ListParagraph"/>
        <w:ind w:left="360"/>
        <w:rPr>
          <w:sz w:val="20"/>
          <w:szCs w:val="20"/>
        </w:rPr>
      </w:pPr>
    </w:p>
    <w:p w:rsidR="00FE1ABC" w:rsidRPr="00CF1F86" w:rsidRDefault="00CE0295" w:rsidP="00CE0295">
      <w:pPr>
        <w:rPr>
          <w:b/>
          <w:sz w:val="20"/>
          <w:szCs w:val="20"/>
        </w:rPr>
      </w:pPr>
      <w:r w:rsidRPr="00CF1F86">
        <w:rPr>
          <w:b/>
          <w:sz w:val="20"/>
          <w:szCs w:val="20"/>
        </w:rPr>
        <w:t xml:space="preserve">Photography </w:t>
      </w:r>
      <w:r w:rsidR="00300763" w:rsidRPr="00CF1F86">
        <w:rPr>
          <w:b/>
          <w:sz w:val="20"/>
          <w:szCs w:val="20"/>
        </w:rPr>
        <w:t>Word Bank/Vocabulary</w:t>
      </w:r>
    </w:p>
    <w:p w:rsidR="004B0FC6" w:rsidRPr="00CF1F86" w:rsidRDefault="004B0FC6" w:rsidP="00CE0295">
      <w:pPr>
        <w:rPr>
          <w:sz w:val="20"/>
          <w:szCs w:val="20"/>
        </w:rPr>
      </w:pPr>
      <w:proofErr w:type="gramStart"/>
      <w:r w:rsidRPr="00CF1F86">
        <w:rPr>
          <w:b/>
          <w:sz w:val="20"/>
          <w:szCs w:val="20"/>
        </w:rPr>
        <w:t>c</w:t>
      </w:r>
      <w:r w:rsidR="007F309B" w:rsidRPr="00CF1F86">
        <w:rPr>
          <w:b/>
          <w:sz w:val="20"/>
          <w:szCs w:val="20"/>
        </w:rPr>
        <w:t>omposition</w:t>
      </w:r>
      <w:proofErr w:type="gramEnd"/>
      <w:r w:rsidR="007F309B" w:rsidRPr="00CF1F86">
        <w:rPr>
          <w:sz w:val="20"/>
          <w:szCs w:val="20"/>
        </w:rPr>
        <w:t xml:space="preserve"> - </w:t>
      </w:r>
      <w:r w:rsidR="00FE1ABC" w:rsidRPr="00CF1F86">
        <w:rPr>
          <w:sz w:val="20"/>
          <w:szCs w:val="20"/>
        </w:rPr>
        <w:t>the arrangement of the elements (subject and other objects) in a scene or photograph</w:t>
      </w:r>
    </w:p>
    <w:p w:rsidR="00FE1ABC" w:rsidRPr="00CF1F86" w:rsidRDefault="00FE1ABC" w:rsidP="00CE0295">
      <w:pPr>
        <w:rPr>
          <w:sz w:val="20"/>
          <w:szCs w:val="20"/>
        </w:rPr>
      </w:pPr>
      <w:proofErr w:type="gramStart"/>
      <w:r w:rsidRPr="00CF1F86">
        <w:rPr>
          <w:b/>
          <w:sz w:val="20"/>
          <w:szCs w:val="20"/>
        </w:rPr>
        <w:t>contrast</w:t>
      </w:r>
      <w:proofErr w:type="gramEnd"/>
      <w:r w:rsidRPr="00CF1F86">
        <w:rPr>
          <w:sz w:val="20"/>
          <w:szCs w:val="20"/>
        </w:rPr>
        <w:t xml:space="preserve"> – the range of difference between highlights and shadow areas in an image</w:t>
      </w:r>
    </w:p>
    <w:p w:rsidR="00FE1ABC" w:rsidRPr="00CF1F86" w:rsidRDefault="00FE1ABC" w:rsidP="00FE1ABC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proofErr w:type="gramStart"/>
      <w:r w:rsidRPr="00CF1F86">
        <w:rPr>
          <w:b/>
          <w:sz w:val="20"/>
          <w:szCs w:val="20"/>
        </w:rPr>
        <w:t>focus</w:t>
      </w:r>
      <w:proofErr w:type="gramEnd"/>
      <w:r w:rsidRPr="00CF1F86">
        <w:rPr>
          <w:b/>
          <w:sz w:val="20"/>
          <w:szCs w:val="20"/>
        </w:rPr>
        <w:t xml:space="preserve"> </w:t>
      </w:r>
      <w:r w:rsidRPr="00CF1F86">
        <w:rPr>
          <w:sz w:val="20"/>
          <w:szCs w:val="20"/>
        </w:rPr>
        <w:t>– the clear and sharply designed condition of an image, as in “this image is in focus,” meaning it is sharp and well defined</w:t>
      </w:r>
    </w:p>
    <w:p w:rsidR="00FE1ABC" w:rsidRPr="00CF1F86" w:rsidRDefault="00FE1ABC" w:rsidP="00FE1ABC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7F309B" w:rsidRPr="00CF1F86" w:rsidRDefault="00FE1ABC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proofErr w:type="gramStart"/>
      <w:r w:rsidRPr="00CF1F86">
        <w:rPr>
          <w:rFonts w:cs="Times New Roman"/>
          <w:b/>
          <w:sz w:val="20"/>
          <w:szCs w:val="20"/>
        </w:rPr>
        <w:t>camera</w:t>
      </w:r>
      <w:proofErr w:type="gramEnd"/>
      <w:r w:rsidRPr="00CF1F86">
        <w:rPr>
          <w:rFonts w:cs="Times New Roman"/>
          <w:b/>
          <w:sz w:val="20"/>
          <w:szCs w:val="20"/>
        </w:rPr>
        <w:t xml:space="preserve"> angle</w:t>
      </w:r>
      <w:r w:rsidRPr="00CF1F86">
        <w:rPr>
          <w:rFonts w:cs="Times New Roman"/>
          <w:sz w:val="20"/>
          <w:szCs w:val="20"/>
        </w:rPr>
        <w:t xml:space="preserve"> </w:t>
      </w:r>
      <w:r w:rsidR="007F309B" w:rsidRPr="00CF1F86">
        <w:rPr>
          <w:rFonts w:cs="Times New Roman"/>
          <w:sz w:val="20"/>
          <w:szCs w:val="20"/>
        </w:rPr>
        <w:t>–</w:t>
      </w:r>
      <w:r w:rsidRPr="00CF1F86">
        <w:rPr>
          <w:rFonts w:cs="Times New Roman"/>
          <w:sz w:val="20"/>
          <w:szCs w:val="20"/>
        </w:rPr>
        <w:t xml:space="preserve"> </w:t>
      </w:r>
      <w:r w:rsidR="007F309B" w:rsidRPr="00CF1F86">
        <w:rPr>
          <w:rFonts w:cs="Times New Roman"/>
          <w:sz w:val="20"/>
          <w:szCs w:val="20"/>
        </w:rPr>
        <w:t>the position of the camera relative to the position of the subject takes up a large portion of the frame</w:t>
      </w:r>
    </w:p>
    <w:p w:rsidR="007F309B" w:rsidRPr="00CF1F86" w:rsidRDefault="007F309B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5471FE" w:rsidRPr="00CF1F86" w:rsidRDefault="007F309B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proofErr w:type="gramStart"/>
      <w:r w:rsidRPr="00CF1F86">
        <w:rPr>
          <w:rFonts w:cs="Times New Roman"/>
          <w:b/>
          <w:sz w:val="20"/>
          <w:szCs w:val="20"/>
        </w:rPr>
        <w:t>close</w:t>
      </w:r>
      <w:proofErr w:type="gramEnd"/>
      <w:r w:rsidRPr="00CF1F86">
        <w:rPr>
          <w:rFonts w:cs="Times New Roman"/>
          <w:b/>
          <w:sz w:val="20"/>
          <w:szCs w:val="20"/>
        </w:rPr>
        <w:t xml:space="preserve"> up</w:t>
      </w:r>
      <w:r w:rsidRPr="00CF1F86">
        <w:rPr>
          <w:rFonts w:cs="Times New Roman"/>
          <w:sz w:val="20"/>
          <w:szCs w:val="20"/>
        </w:rPr>
        <w:t xml:space="preserve"> – a shot in which the subject takes up a large portion of the frame—focusing on detail and expression</w:t>
      </w:r>
    </w:p>
    <w:p w:rsidR="005471FE" w:rsidRPr="00CF1F86" w:rsidRDefault="005471FE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3C69C1" w:rsidRPr="00CF1F86" w:rsidRDefault="005471FE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proofErr w:type="gramStart"/>
      <w:r w:rsidRPr="00CF1F86">
        <w:rPr>
          <w:rFonts w:cs="Times New Roman"/>
          <w:b/>
          <w:sz w:val="20"/>
          <w:szCs w:val="20"/>
        </w:rPr>
        <w:t>long</w:t>
      </w:r>
      <w:proofErr w:type="gramEnd"/>
      <w:r w:rsidRPr="00CF1F86">
        <w:rPr>
          <w:rFonts w:cs="Times New Roman"/>
          <w:b/>
          <w:sz w:val="20"/>
          <w:szCs w:val="20"/>
        </w:rPr>
        <w:t xml:space="preserve"> shot or wide shot</w:t>
      </w:r>
      <w:r w:rsidR="001158F8" w:rsidRPr="00CF1F86">
        <w:rPr>
          <w:rFonts w:cs="Times New Roman"/>
          <w:sz w:val="20"/>
          <w:szCs w:val="20"/>
        </w:rPr>
        <w:t xml:space="preserve"> – a shot which shows an overall view from a distance</w:t>
      </w:r>
    </w:p>
    <w:p w:rsidR="003C69C1" w:rsidRPr="00CF1F86" w:rsidRDefault="003C69C1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3C69C1" w:rsidRPr="00CF1F86" w:rsidRDefault="003C69C1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proofErr w:type="gramStart"/>
      <w:r w:rsidRPr="00CF1F86">
        <w:rPr>
          <w:rFonts w:cs="Times New Roman"/>
          <w:b/>
          <w:sz w:val="20"/>
          <w:szCs w:val="20"/>
        </w:rPr>
        <w:t>background</w:t>
      </w:r>
      <w:proofErr w:type="gramEnd"/>
      <w:r w:rsidRPr="00CF1F86">
        <w:rPr>
          <w:rFonts w:cs="Times New Roman"/>
          <w:b/>
          <w:sz w:val="20"/>
          <w:szCs w:val="20"/>
        </w:rPr>
        <w:t xml:space="preserve"> </w:t>
      </w:r>
      <w:r w:rsidRPr="00CF1F86">
        <w:rPr>
          <w:rFonts w:cs="Times New Roman"/>
          <w:sz w:val="20"/>
          <w:szCs w:val="20"/>
        </w:rPr>
        <w:t>– the area within the frame that is behind the subject of a photograph</w:t>
      </w:r>
    </w:p>
    <w:p w:rsidR="003C69C1" w:rsidRPr="00CF1F86" w:rsidRDefault="003C69C1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3C69C1" w:rsidRPr="00CF1F86" w:rsidRDefault="003C69C1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proofErr w:type="gramStart"/>
      <w:r w:rsidRPr="00CF1F86">
        <w:rPr>
          <w:rFonts w:cs="Times New Roman"/>
          <w:b/>
          <w:sz w:val="20"/>
          <w:szCs w:val="20"/>
        </w:rPr>
        <w:t>foreground</w:t>
      </w:r>
      <w:proofErr w:type="gramEnd"/>
      <w:r w:rsidRPr="00CF1F86">
        <w:rPr>
          <w:rFonts w:cs="Times New Roman"/>
          <w:sz w:val="20"/>
          <w:szCs w:val="20"/>
        </w:rPr>
        <w:t xml:space="preserve"> – the area of a scene that is nearest the viewer—usually the bottom third</w:t>
      </w:r>
    </w:p>
    <w:p w:rsidR="007F309B" w:rsidRPr="00CF1F86" w:rsidRDefault="007F309B" w:rsidP="007F309B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276E59" w:rsidRPr="00CF1F86" w:rsidRDefault="00276E59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5A4905" w:rsidRPr="00CF1F86" w:rsidRDefault="005A4905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0"/>
          <w:szCs w:val="20"/>
        </w:rPr>
      </w:pPr>
      <w:r w:rsidRPr="00CF1F86">
        <w:rPr>
          <w:rFonts w:cs="Times New Roman"/>
          <w:b/>
          <w:color w:val="000000"/>
          <w:sz w:val="20"/>
          <w:szCs w:val="20"/>
        </w:rPr>
        <w:t>Common Core State Standards</w:t>
      </w:r>
      <w:r w:rsidR="00625481" w:rsidRPr="00CF1F86">
        <w:rPr>
          <w:rFonts w:cs="Times New Roman"/>
          <w:b/>
          <w:color w:val="000000"/>
          <w:sz w:val="20"/>
          <w:szCs w:val="20"/>
        </w:rPr>
        <w:t xml:space="preserve"> for ELA and Literacy in Social Studies/History</w:t>
      </w:r>
    </w:p>
    <w:p w:rsidR="004B0FC6" w:rsidRPr="0005761D" w:rsidRDefault="006E15AE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color w:val="FFFFFF"/>
          <w:sz w:val="20"/>
          <w:szCs w:val="20"/>
        </w:rPr>
      </w:pPr>
      <w:r w:rsidRPr="00CF1F86">
        <w:rPr>
          <w:rFonts w:cs="Times New Roman"/>
          <w:b/>
          <w:color w:val="000000"/>
          <w:sz w:val="20"/>
          <w:szCs w:val="20"/>
        </w:rPr>
        <w:t xml:space="preserve">Reading Standards for Literacy in History/Social Studies 6–12 </w:t>
      </w:r>
      <w:r w:rsidRPr="00CF1F86">
        <w:rPr>
          <w:rFonts w:cs="Times New Roman"/>
          <w:b/>
          <w:color w:val="FFFFFF"/>
          <w:sz w:val="20"/>
          <w:szCs w:val="20"/>
        </w:rPr>
        <w:t>RH</w:t>
      </w:r>
    </w:p>
    <w:p w:rsidR="00BF701C" w:rsidRPr="00CF1F86" w:rsidRDefault="006E15AE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  <w:r w:rsidRPr="00CF1F86">
        <w:rPr>
          <w:rFonts w:cs="Times New Roman"/>
          <w:color w:val="000000"/>
          <w:sz w:val="20"/>
          <w:szCs w:val="20"/>
        </w:rPr>
        <w:lastRenderedPageBreak/>
        <w:t>The standards below begin at grade 6; standards for K–5 reading in history/social studies, science, and technical subjects are integrated into the K–5 Reading</w:t>
      </w:r>
      <w:r w:rsidR="005A4905" w:rsidRPr="00CF1F86">
        <w:rPr>
          <w:rFonts w:cs="Times New Roman"/>
          <w:color w:val="000000"/>
          <w:sz w:val="20"/>
          <w:szCs w:val="20"/>
        </w:rPr>
        <w:t xml:space="preserve"> S</w:t>
      </w:r>
      <w:r w:rsidRPr="00CF1F86">
        <w:rPr>
          <w:rFonts w:cs="Times New Roman"/>
          <w:color w:val="000000"/>
          <w:sz w:val="20"/>
          <w:szCs w:val="20"/>
        </w:rPr>
        <w:t>tandards. The CCR anchor standards and high school standards in literacy work in tandem to define college and career readiness expectations—the former</w:t>
      </w:r>
      <w:r w:rsidR="005A4905" w:rsidRPr="00CF1F86">
        <w:rPr>
          <w:rFonts w:cs="Times New Roman"/>
          <w:color w:val="000000"/>
          <w:sz w:val="20"/>
          <w:szCs w:val="20"/>
        </w:rPr>
        <w:t xml:space="preserve"> </w:t>
      </w:r>
      <w:r w:rsidRPr="00CF1F86">
        <w:rPr>
          <w:rFonts w:cs="Times New Roman"/>
          <w:color w:val="000000"/>
          <w:sz w:val="20"/>
          <w:szCs w:val="20"/>
        </w:rPr>
        <w:t>providing broad standards, the latter providing additional specificity.</w:t>
      </w:r>
    </w:p>
    <w:p w:rsidR="00BF701C" w:rsidRPr="00CF1F86" w:rsidRDefault="00BF701C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</w:p>
    <w:p w:rsidR="00BF701C" w:rsidRPr="00CF1F86" w:rsidRDefault="00BF701C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b/>
          <w:color w:val="000000"/>
          <w:sz w:val="20"/>
          <w:szCs w:val="20"/>
        </w:rPr>
      </w:pPr>
      <w:r w:rsidRPr="00CF1F86">
        <w:rPr>
          <w:rFonts w:cs="Times New Roman"/>
          <w:b/>
          <w:color w:val="000000"/>
          <w:sz w:val="20"/>
          <w:szCs w:val="20"/>
        </w:rPr>
        <w:t>Integration of Knowledge and Ideas</w:t>
      </w:r>
    </w:p>
    <w:p w:rsidR="006E15AE" w:rsidRPr="00CF1F86" w:rsidRDefault="004B0FC6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  <w:r w:rsidRPr="00CF1F86">
        <w:rPr>
          <w:rFonts w:cs="Times New Roman"/>
          <w:b/>
          <w:color w:val="000000"/>
          <w:sz w:val="20"/>
          <w:szCs w:val="20"/>
        </w:rPr>
        <w:t xml:space="preserve">Grade 6-8 – </w:t>
      </w:r>
      <w:r w:rsidR="00BF701C" w:rsidRPr="00CF1F86">
        <w:rPr>
          <w:rFonts w:cs="Times New Roman"/>
          <w:color w:val="000000"/>
          <w:sz w:val="20"/>
          <w:szCs w:val="20"/>
        </w:rPr>
        <w:t>7.  Integrate visual information</w:t>
      </w:r>
      <w:r w:rsidR="00EE7B83" w:rsidRPr="00CF1F86">
        <w:rPr>
          <w:rFonts w:cs="Times New Roman"/>
          <w:color w:val="000000"/>
          <w:sz w:val="20"/>
          <w:szCs w:val="20"/>
        </w:rPr>
        <w:t xml:space="preserve"> (e.g., in charts, graphs, photographs, videos, </w:t>
      </w:r>
      <w:r w:rsidR="00D368C2" w:rsidRPr="00CF1F86">
        <w:rPr>
          <w:rFonts w:cs="Times New Roman"/>
          <w:color w:val="000000"/>
          <w:sz w:val="20"/>
          <w:szCs w:val="20"/>
        </w:rPr>
        <w:t>or maps)</w:t>
      </w:r>
      <w:r w:rsidR="00604DF1" w:rsidRPr="00CF1F86">
        <w:rPr>
          <w:rFonts w:cs="Times New Roman"/>
          <w:color w:val="000000"/>
          <w:sz w:val="20"/>
          <w:szCs w:val="20"/>
        </w:rPr>
        <w:t xml:space="preserve"> with other information in print and digital texts.</w:t>
      </w:r>
    </w:p>
    <w:p w:rsidR="006E15AE" w:rsidRPr="00CF1F86" w:rsidRDefault="005A4905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  <w:r w:rsidRPr="00CF1F86">
        <w:rPr>
          <w:rFonts w:cs="Times New Roman"/>
          <w:sz w:val="20"/>
          <w:szCs w:val="20"/>
        </w:rPr>
        <w:t xml:space="preserve"> </w:t>
      </w:r>
    </w:p>
    <w:p w:rsidR="004B0FC6" w:rsidRPr="004B0FC6" w:rsidRDefault="004B0FC6" w:rsidP="004B0FC6">
      <w:pPr>
        <w:spacing w:after="0"/>
        <w:rPr>
          <w:rFonts w:eastAsia="Times New Roman" w:cs="Times New Roman"/>
          <w:sz w:val="20"/>
          <w:szCs w:val="20"/>
        </w:rPr>
      </w:pPr>
      <w:proofErr w:type="gramStart"/>
      <w:r w:rsidRPr="00CF1F86">
        <w:rPr>
          <w:rFonts w:eastAsia="Times New Roman" w:cs="Times New Roman"/>
          <w:b/>
          <w:sz w:val="20"/>
          <w:szCs w:val="20"/>
        </w:rPr>
        <w:t xml:space="preserve">Grades 9-10 – </w:t>
      </w:r>
      <w:r w:rsidRPr="00CF1F86">
        <w:rPr>
          <w:rFonts w:eastAsia="Times New Roman" w:cs="Times New Roman"/>
          <w:sz w:val="20"/>
          <w:szCs w:val="20"/>
        </w:rPr>
        <w:t>7.</w:t>
      </w:r>
      <w:proofErr w:type="gramEnd"/>
      <w:r w:rsidRPr="00CF1F86">
        <w:rPr>
          <w:rFonts w:eastAsia="Times New Roman" w:cs="Times New Roman"/>
          <w:sz w:val="20"/>
          <w:szCs w:val="20"/>
        </w:rPr>
        <w:t xml:space="preserve"> </w:t>
      </w:r>
      <w:r w:rsidRPr="004B0FC6">
        <w:rPr>
          <w:rFonts w:eastAsia="Times New Roman" w:cs="Times New Roman"/>
          <w:sz w:val="20"/>
          <w:szCs w:val="20"/>
        </w:rPr>
        <w:t>Integrate quantitative or technical analysis (</w:t>
      </w:r>
      <w:proofErr w:type="spellStart"/>
      <w:r w:rsidRPr="004B0FC6">
        <w:rPr>
          <w:rFonts w:eastAsia="Times New Roman" w:cs="Times New Roman"/>
          <w:sz w:val="20"/>
          <w:szCs w:val="20"/>
        </w:rPr>
        <w:t>e.g.</w:t>
      </w:r>
      <w:proofErr w:type="gramStart"/>
      <w:r w:rsidRPr="004B0FC6">
        <w:rPr>
          <w:rFonts w:eastAsia="Times New Roman" w:cs="Times New Roman"/>
          <w:sz w:val="20"/>
          <w:szCs w:val="20"/>
        </w:rPr>
        <w:t>,charts</w:t>
      </w:r>
      <w:proofErr w:type="spellEnd"/>
      <w:proofErr w:type="gramEnd"/>
      <w:r w:rsidRPr="004B0FC6">
        <w:rPr>
          <w:rFonts w:eastAsia="Times New Roman" w:cs="Times New Roman"/>
          <w:sz w:val="20"/>
          <w:szCs w:val="20"/>
        </w:rPr>
        <w:t>, research data) with qualitative analysis in print or digital text.</w:t>
      </w:r>
    </w:p>
    <w:p w:rsidR="004B0FC6" w:rsidRPr="00CF1F86" w:rsidRDefault="004B0FC6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FFFFFF"/>
          <w:sz w:val="20"/>
          <w:szCs w:val="20"/>
        </w:rPr>
      </w:pPr>
    </w:p>
    <w:p w:rsidR="004B0FC6" w:rsidRPr="004B0FC6" w:rsidRDefault="004B0FC6" w:rsidP="004B0FC6">
      <w:pPr>
        <w:spacing w:after="0"/>
        <w:rPr>
          <w:rFonts w:eastAsia="Times New Roman" w:cs="Times New Roman"/>
          <w:sz w:val="20"/>
          <w:szCs w:val="20"/>
        </w:rPr>
      </w:pPr>
      <w:proofErr w:type="gramStart"/>
      <w:r w:rsidRPr="00CF1F86">
        <w:rPr>
          <w:rFonts w:eastAsia="Times New Roman" w:cs="Times New Roman"/>
          <w:b/>
          <w:sz w:val="20"/>
          <w:szCs w:val="20"/>
        </w:rPr>
        <w:t xml:space="preserve">Grades 11-12 – </w:t>
      </w:r>
      <w:r w:rsidRPr="00CF1F86">
        <w:rPr>
          <w:rFonts w:eastAsia="Times New Roman" w:cs="Times New Roman"/>
          <w:sz w:val="20"/>
          <w:szCs w:val="20"/>
        </w:rPr>
        <w:t>7.</w:t>
      </w:r>
      <w:proofErr w:type="gramEnd"/>
      <w:r w:rsidRPr="00CF1F86">
        <w:rPr>
          <w:rFonts w:eastAsia="Times New Roman" w:cs="Times New Roman"/>
          <w:sz w:val="20"/>
          <w:szCs w:val="20"/>
        </w:rPr>
        <w:t xml:space="preserve"> </w:t>
      </w:r>
      <w:r w:rsidRPr="004B0FC6">
        <w:rPr>
          <w:rFonts w:eastAsia="Times New Roman" w:cs="Times New Roman"/>
          <w:sz w:val="20"/>
          <w:szCs w:val="20"/>
        </w:rPr>
        <w:t xml:space="preserve">Integrate and evaluate multiple sources of information presented in diverse formats and media </w:t>
      </w:r>
      <w:r w:rsidRPr="00CF1F86">
        <w:rPr>
          <w:rFonts w:eastAsia="Times New Roman" w:cs="Times New Roman"/>
          <w:sz w:val="20"/>
          <w:szCs w:val="20"/>
        </w:rPr>
        <w:t xml:space="preserve">(e.g., visually, </w:t>
      </w:r>
      <w:r w:rsidRPr="004B0FC6">
        <w:rPr>
          <w:rFonts w:eastAsia="Times New Roman" w:cs="Times New Roman"/>
          <w:sz w:val="20"/>
          <w:szCs w:val="20"/>
        </w:rPr>
        <w:t>quantitatively, as well as in words) in order to address a question or solve a problem.</w:t>
      </w:r>
    </w:p>
    <w:p w:rsidR="006E15AE" w:rsidRPr="00CF1F86" w:rsidRDefault="006E15AE" w:rsidP="006E15AE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FFFFFF"/>
          <w:sz w:val="20"/>
          <w:szCs w:val="20"/>
        </w:rPr>
      </w:pPr>
      <w:r w:rsidRPr="00CF1F86">
        <w:rPr>
          <w:rFonts w:cs="Times New Roman"/>
          <w:color w:val="FFFFFF"/>
          <w:sz w:val="20"/>
          <w:szCs w:val="20"/>
        </w:rPr>
        <w:t>Grades 6–8 students: Grades 9–10 students: Grades 11–12 students:</w:t>
      </w:r>
    </w:p>
    <w:p w:rsidR="00C44205" w:rsidRPr="00CF1F86" w:rsidRDefault="00C44205">
      <w:pPr>
        <w:rPr>
          <w:sz w:val="20"/>
          <w:szCs w:val="20"/>
        </w:rPr>
      </w:pPr>
    </w:p>
    <w:sectPr w:rsidR="00C44205" w:rsidRPr="00CF1F86" w:rsidSect="00C44205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BB" w:rsidRDefault="005002BB" w:rsidP="004B0FC6">
      <w:pPr>
        <w:spacing w:after="0"/>
      </w:pPr>
      <w:r>
        <w:separator/>
      </w:r>
    </w:p>
  </w:endnote>
  <w:endnote w:type="continuationSeparator" w:id="0">
    <w:p w:rsidR="005002BB" w:rsidRDefault="005002BB" w:rsidP="004B0F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BB" w:rsidRDefault="005002BB" w:rsidP="004B0FC6">
      <w:pPr>
        <w:spacing w:after="0"/>
      </w:pPr>
      <w:r>
        <w:separator/>
      </w:r>
    </w:p>
  </w:footnote>
  <w:footnote w:type="continuationSeparator" w:id="0">
    <w:p w:rsidR="005002BB" w:rsidRDefault="005002BB" w:rsidP="004B0F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10C3"/>
    <w:multiLevelType w:val="hybridMultilevel"/>
    <w:tmpl w:val="8DEE4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05"/>
    <w:rsid w:val="000375D2"/>
    <w:rsid w:val="000450A6"/>
    <w:rsid w:val="0005761D"/>
    <w:rsid w:val="000B1EE0"/>
    <w:rsid w:val="001158F8"/>
    <w:rsid w:val="00164442"/>
    <w:rsid w:val="00195021"/>
    <w:rsid w:val="001C65F7"/>
    <w:rsid w:val="00276E59"/>
    <w:rsid w:val="00300763"/>
    <w:rsid w:val="003902EF"/>
    <w:rsid w:val="00393B5B"/>
    <w:rsid w:val="003B56A6"/>
    <w:rsid w:val="003C69C1"/>
    <w:rsid w:val="004055A8"/>
    <w:rsid w:val="00407462"/>
    <w:rsid w:val="00441562"/>
    <w:rsid w:val="0049603E"/>
    <w:rsid w:val="004B0FC6"/>
    <w:rsid w:val="005002BB"/>
    <w:rsid w:val="00525547"/>
    <w:rsid w:val="00536CDD"/>
    <w:rsid w:val="005471FE"/>
    <w:rsid w:val="00571A49"/>
    <w:rsid w:val="005A4905"/>
    <w:rsid w:val="00604DF1"/>
    <w:rsid w:val="00625481"/>
    <w:rsid w:val="006300EE"/>
    <w:rsid w:val="006C1FB8"/>
    <w:rsid w:val="006E15AE"/>
    <w:rsid w:val="00733DC8"/>
    <w:rsid w:val="007371BD"/>
    <w:rsid w:val="007556C3"/>
    <w:rsid w:val="007A7487"/>
    <w:rsid w:val="007F309B"/>
    <w:rsid w:val="0085452C"/>
    <w:rsid w:val="008A7786"/>
    <w:rsid w:val="009D3FCE"/>
    <w:rsid w:val="00A05E23"/>
    <w:rsid w:val="00A765F2"/>
    <w:rsid w:val="00AD4F99"/>
    <w:rsid w:val="00B37298"/>
    <w:rsid w:val="00BF701C"/>
    <w:rsid w:val="00C04D15"/>
    <w:rsid w:val="00C44205"/>
    <w:rsid w:val="00C50B8A"/>
    <w:rsid w:val="00CC6FCC"/>
    <w:rsid w:val="00CE0295"/>
    <w:rsid w:val="00CF1F86"/>
    <w:rsid w:val="00D11FDC"/>
    <w:rsid w:val="00D3196A"/>
    <w:rsid w:val="00D368C2"/>
    <w:rsid w:val="00D526D3"/>
    <w:rsid w:val="00E00FE4"/>
    <w:rsid w:val="00E90532"/>
    <w:rsid w:val="00EC03D3"/>
    <w:rsid w:val="00EE7B83"/>
    <w:rsid w:val="00F31A87"/>
    <w:rsid w:val="00F56084"/>
    <w:rsid w:val="00F613F1"/>
    <w:rsid w:val="00F752C9"/>
    <w:rsid w:val="00FE1A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E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E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5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1EE0"/>
    <w:pPr>
      <w:ind w:left="720"/>
      <w:contextualSpacing/>
    </w:pPr>
  </w:style>
  <w:style w:type="paragraph" w:styleId="Header">
    <w:name w:val="header"/>
    <w:basedOn w:val="Normal"/>
    <w:link w:val="HeaderChar"/>
    <w:rsid w:val="004B0F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B0FC6"/>
  </w:style>
  <w:style w:type="paragraph" w:styleId="Footer">
    <w:name w:val="footer"/>
    <w:basedOn w:val="Normal"/>
    <w:link w:val="FooterChar"/>
    <w:rsid w:val="004B0F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B0F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BE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E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5D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B1EE0"/>
    <w:pPr>
      <w:ind w:left="720"/>
      <w:contextualSpacing/>
    </w:pPr>
  </w:style>
  <w:style w:type="paragraph" w:styleId="Header">
    <w:name w:val="header"/>
    <w:basedOn w:val="Normal"/>
    <w:link w:val="HeaderChar"/>
    <w:rsid w:val="004B0FC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B0FC6"/>
  </w:style>
  <w:style w:type="paragraph" w:styleId="Footer">
    <w:name w:val="footer"/>
    <w:basedOn w:val="Normal"/>
    <w:link w:val="FooterChar"/>
    <w:rsid w:val="004B0FC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4B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teachers/usingprimarysources/resources/Analyzing_Photographs_and_Prints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SCETV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Thorpe</dc:creator>
  <cp:lastModifiedBy>Betsy Newman</cp:lastModifiedBy>
  <cp:revision>2</cp:revision>
  <dcterms:created xsi:type="dcterms:W3CDTF">2019-01-10T16:11:00Z</dcterms:created>
  <dcterms:modified xsi:type="dcterms:W3CDTF">2019-01-10T16:11:00Z</dcterms:modified>
</cp:coreProperties>
</file>